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D263" w14:textId="09F23AE6" w:rsidR="009D3681" w:rsidRDefault="007D2F72" w:rsidP="00A82BEB">
      <w:pPr>
        <w:shd w:val="clear" w:color="auto" w:fill="FFFFFF"/>
        <w:spacing w:after="0" w:line="360" w:lineRule="atLeast"/>
        <w:jc w:val="both"/>
        <w:rPr>
          <w:rFonts w:ascii="Arial" w:eastAsia="Times New Roman" w:hAnsi="Arial" w:cs="Arial"/>
          <w:sz w:val="24"/>
          <w:szCs w:val="23"/>
          <w:lang w:eastAsia="tr-TR"/>
        </w:rPr>
      </w:pPr>
      <w:r>
        <w:rPr>
          <w:rFonts w:ascii="Arial" w:eastAsia="Times New Roman" w:hAnsi="Arial" w:cs="Arial"/>
          <w:sz w:val="24"/>
          <w:szCs w:val="23"/>
          <w:lang w:eastAsia="tr-TR"/>
        </w:rPr>
        <w:t xml:space="preserve">  </w:t>
      </w:r>
    </w:p>
    <w:p w14:paraId="0E8EA905" w14:textId="4B5D0479" w:rsidR="009D3681" w:rsidRPr="009D3681" w:rsidRDefault="009D3681" w:rsidP="009D3681">
      <w:pPr>
        <w:shd w:val="clear" w:color="auto" w:fill="FFFFFF"/>
        <w:spacing w:after="0" w:line="360" w:lineRule="atLeast"/>
        <w:jc w:val="center"/>
        <w:rPr>
          <w:rFonts w:ascii="Arial" w:eastAsia="Times New Roman" w:hAnsi="Arial" w:cs="Arial"/>
          <w:b/>
          <w:sz w:val="32"/>
          <w:szCs w:val="23"/>
          <w:lang w:eastAsia="tr-TR"/>
        </w:rPr>
      </w:pPr>
      <w:r w:rsidRPr="009D3681">
        <w:rPr>
          <w:rFonts w:ascii="Arial" w:eastAsia="Times New Roman" w:hAnsi="Arial" w:cs="Arial"/>
          <w:b/>
          <w:sz w:val="32"/>
          <w:szCs w:val="23"/>
          <w:lang w:eastAsia="tr-TR"/>
        </w:rPr>
        <w:t>SÜRDÜRÜLEBİLİRLİK POLİTİKASI</w:t>
      </w:r>
    </w:p>
    <w:p w14:paraId="38E60B34" w14:textId="77777777" w:rsidR="00AA2A92" w:rsidRDefault="00AA2A92" w:rsidP="007D2F72">
      <w:pPr>
        <w:pStyle w:val="GvdeMetni"/>
        <w:spacing w:line="259" w:lineRule="auto"/>
        <w:ind w:left="-624" w:right="-794"/>
        <w:jc w:val="both"/>
        <w:rPr>
          <w:rFonts w:ascii="Times New Roman" w:hAnsi="Times New Roman" w:cs="Times New Roman"/>
          <w:b/>
          <w:bCs/>
        </w:rPr>
      </w:pPr>
    </w:p>
    <w:p w14:paraId="52BD1005" w14:textId="0D6BC4AE" w:rsidR="00796BAD" w:rsidRDefault="00796BAD" w:rsidP="007D2F72">
      <w:pPr>
        <w:pStyle w:val="GvdeMetni"/>
        <w:spacing w:line="259" w:lineRule="auto"/>
        <w:ind w:left="-624" w:right="-794"/>
        <w:jc w:val="both"/>
        <w:rPr>
          <w:rFonts w:ascii="Times New Roman" w:hAnsi="Times New Roman" w:cs="Times New Roman"/>
        </w:rPr>
      </w:pPr>
      <w:r>
        <w:rPr>
          <w:rFonts w:ascii="Times New Roman" w:hAnsi="Times New Roman" w:cs="Times New Roman"/>
          <w:b/>
          <w:bCs/>
        </w:rPr>
        <w:t>ALİ TELLİOĞLU İNŞAAT VE TURİZM TİCARET SANAYİ A.Ş. – MİA BERRE HOTEL</w:t>
      </w:r>
      <w:r w:rsidR="007D2F72" w:rsidRPr="00AA2A92">
        <w:rPr>
          <w:rFonts w:ascii="Times New Roman" w:hAnsi="Times New Roman" w:cs="Times New Roman"/>
        </w:rPr>
        <w:t xml:space="preserve"> olarak sürdürülebilirliği bir kültür haline getirmeyi kendimize misyon edinerek gelecek nesillere karşı olan sorumluluk bilincimizle, planladığımız tüm faaliyetleri toplumsal cinsiyet eşitliği, insana yakışır iş ve ekonomik büyüme, eşitsizliklerin azaltılması, erişilebilir temiz enerji, iklim eylemi ve temiz su sanitasyon başta olmak üzere diğer tüm Birleşmiş Milletler Sürdürülebilir Kalkınma Amaçları ile uyumlu olarak gerçekleştirerek, amaçların daimî bir destekçisi olmayı hedefliyoruz.</w:t>
      </w:r>
    </w:p>
    <w:p w14:paraId="6F2AE268" w14:textId="77777777" w:rsidR="00796BAD" w:rsidRDefault="00796BAD" w:rsidP="007D2F72">
      <w:pPr>
        <w:pStyle w:val="GvdeMetni"/>
        <w:spacing w:line="259" w:lineRule="auto"/>
        <w:ind w:left="-624" w:right="-794"/>
        <w:jc w:val="both"/>
        <w:rPr>
          <w:rFonts w:ascii="Times New Roman" w:hAnsi="Times New Roman" w:cs="Times New Roman"/>
        </w:rPr>
      </w:pPr>
    </w:p>
    <w:p w14:paraId="129D7C50" w14:textId="77777777" w:rsidR="007D2F72" w:rsidRPr="00AA2A92" w:rsidRDefault="007D2F72" w:rsidP="007D2F72">
      <w:pPr>
        <w:pStyle w:val="GvdeMetni"/>
        <w:spacing w:before="3" w:line="259" w:lineRule="auto"/>
        <w:ind w:left="-397" w:right="-454"/>
        <w:jc w:val="both"/>
        <w:rPr>
          <w:rFonts w:ascii="Times New Roman" w:hAnsi="Times New Roman" w:cs="Times New Roman"/>
        </w:rPr>
      </w:pPr>
      <w:r w:rsidRPr="00AA2A92">
        <w:rPr>
          <w:rFonts w:ascii="Times New Roman" w:hAnsi="Times New Roman" w:cs="Times New Roman"/>
          <w:b/>
          <w:bCs/>
        </w:rPr>
        <w:t>Sürdürülebilirlik İlkelerimiz:</w:t>
      </w:r>
    </w:p>
    <w:p w14:paraId="03466D7D" w14:textId="77777777" w:rsidR="007D2F72" w:rsidRPr="00AA2A92" w:rsidRDefault="007D2F72" w:rsidP="007D2F72">
      <w:pPr>
        <w:pStyle w:val="GvdeMetni"/>
        <w:spacing w:before="3" w:line="259" w:lineRule="auto"/>
        <w:ind w:left="-397" w:right="-454"/>
        <w:jc w:val="both"/>
        <w:rPr>
          <w:rFonts w:ascii="Times New Roman" w:hAnsi="Times New Roman" w:cs="Times New Roman"/>
          <w:sz w:val="16"/>
          <w:szCs w:val="16"/>
        </w:rPr>
      </w:pPr>
    </w:p>
    <w:p w14:paraId="10CFD7EC" w14:textId="452611B5" w:rsidR="007D2F72" w:rsidRPr="00796BAD" w:rsidRDefault="007D2F72" w:rsidP="00B50D11">
      <w:pPr>
        <w:pStyle w:val="GvdeMetni"/>
        <w:numPr>
          <w:ilvl w:val="0"/>
          <w:numId w:val="6"/>
        </w:numPr>
        <w:spacing w:before="3" w:line="259" w:lineRule="auto"/>
        <w:ind w:left="-660" w:right="-794"/>
        <w:jc w:val="both"/>
        <w:rPr>
          <w:rFonts w:ascii="Times New Roman" w:hAnsi="Times New Roman" w:cs="Times New Roman"/>
        </w:rPr>
      </w:pPr>
      <w:r w:rsidRPr="00796BAD">
        <w:rPr>
          <w:rFonts w:ascii="Times New Roman" w:hAnsi="Times New Roman" w:cs="Times New Roman"/>
        </w:rPr>
        <w:t xml:space="preserve">Faaliyetlerimizden kaynaklanan çevresel etkileri en aza indirmek için atıkları doğru şekilde ayrıştırmak, </w:t>
      </w:r>
      <w:r w:rsidR="00B50D11" w:rsidRPr="00796BAD">
        <w:rPr>
          <w:rFonts w:ascii="Times New Roman" w:hAnsi="Times New Roman" w:cs="Times New Roman"/>
        </w:rPr>
        <w:t xml:space="preserve">yerel ve ulusal mevzuatlara uygun olarak tüm </w:t>
      </w:r>
      <w:proofErr w:type="spellStart"/>
      <w:r w:rsidR="00B50D11" w:rsidRPr="00796BAD">
        <w:rPr>
          <w:rFonts w:ascii="Times New Roman" w:hAnsi="Times New Roman" w:cs="Times New Roman"/>
        </w:rPr>
        <w:t>atıksuları</w:t>
      </w:r>
      <w:proofErr w:type="spellEnd"/>
      <w:r w:rsidR="00B50D11" w:rsidRPr="00796BAD">
        <w:rPr>
          <w:rFonts w:ascii="Times New Roman" w:hAnsi="Times New Roman" w:cs="Times New Roman"/>
        </w:rPr>
        <w:t xml:space="preserve"> kanalizasyon sistemine deşarj etmek, </w:t>
      </w:r>
      <w:r w:rsidRPr="00796BAD">
        <w:rPr>
          <w:rFonts w:ascii="Times New Roman" w:hAnsi="Times New Roman" w:cs="Times New Roman"/>
        </w:rPr>
        <w:t>enerjiyi verimli kullanmak, su, elektrik ve doğalgaz tüketimini azaltmak, çalışanlarımıza verdiğimiz eğitimlerle doğal hayatın sürekliliğini, biyoçeşitlilik ve ekosistemlerin korunması sağlamak, turizm sektöründe öncü ve uzun vadeli değer yaratmak,</w:t>
      </w:r>
    </w:p>
    <w:p w14:paraId="1913AE0B" w14:textId="0E6348AF" w:rsidR="007D2F72" w:rsidRPr="00AA2A92" w:rsidRDefault="00796BAD" w:rsidP="007D2F72">
      <w:pPr>
        <w:pStyle w:val="GvdeMetni"/>
        <w:numPr>
          <w:ilvl w:val="0"/>
          <w:numId w:val="6"/>
        </w:numPr>
        <w:spacing w:before="3" w:line="259" w:lineRule="auto"/>
        <w:ind w:left="-660" w:right="-794"/>
        <w:jc w:val="both"/>
        <w:rPr>
          <w:rFonts w:ascii="Times New Roman" w:hAnsi="Times New Roman" w:cs="Times New Roman"/>
        </w:rPr>
      </w:pPr>
      <w:r>
        <w:rPr>
          <w:rFonts w:ascii="Times New Roman" w:hAnsi="Times New Roman" w:cs="Times New Roman"/>
        </w:rPr>
        <w:t>Y</w:t>
      </w:r>
      <w:r w:rsidR="007D2F72" w:rsidRPr="00AA2A92">
        <w:rPr>
          <w:rFonts w:ascii="Times New Roman" w:hAnsi="Times New Roman" w:cs="Times New Roman"/>
        </w:rPr>
        <w:t>önetmeliklere ve ilgili tüm uluslararası standartlara uygun olarak tüm faaliyetlerimizde sürdürülebilir kalkınma hedeflerini benimsemek,</w:t>
      </w:r>
    </w:p>
    <w:p w14:paraId="0948433A" w14:textId="77777777" w:rsidR="007D2F72" w:rsidRPr="00AA2A92"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Tüm süreçlerimizde dil, din, ırk, etnik köken, cinsiyet, ideoloji ve benzeri her türlü ayrımcılığı önlemek, yerel/bölgesel kalkınma istihdamını desteklemek, kadın, genç ve dezavantajlı grupların istihdamına yönelik fırsatlar yaratmak,</w:t>
      </w:r>
    </w:p>
    <w:p w14:paraId="58524FF8" w14:textId="020C88D2" w:rsidR="007D2F72" w:rsidRPr="00AA2A92"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İnsana yakışır koşullara sahip bir çalışma ortamı sağlamak için en iyi sağlık ve güvenlik önlemlerini almak, düzenli eğitimler vererek gelişim ve ilerleme fırsatı sağlamak, pers</w:t>
      </w:r>
      <w:r w:rsidR="003F38B2" w:rsidRPr="00AA2A92">
        <w:rPr>
          <w:rFonts w:ascii="Times New Roman" w:hAnsi="Times New Roman" w:cs="Times New Roman"/>
        </w:rPr>
        <w:t>o</w:t>
      </w:r>
      <w:r w:rsidRPr="00AA2A92">
        <w:rPr>
          <w:rFonts w:ascii="Times New Roman" w:hAnsi="Times New Roman" w:cs="Times New Roman"/>
        </w:rPr>
        <w:t xml:space="preserve">nellerin memnuniyet seviyelerini en üst seviyede tutmak amacıyla düzenli olarak görüş ve önerilerini değerlendirmek, gerekli iyileştirme faaliyetlerini hayata geçirmek,  </w:t>
      </w:r>
    </w:p>
    <w:p w14:paraId="7B68B378" w14:textId="77777777" w:rsidR="007D2F72" w:rsidRPr="00AA2A92"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Çalışanlarımıza istihdam, ilerleme, ödüllendirme, işe alım, kariyer gelişim ve terfi süreçlerinde adil olarak ayrım yapılmaksızın yönetim pozisyonları dâhil olmak üzere performans analizi yaparak eşit fırsatlar sunmak,</w:t>
      </w:r>
    </w:p>
    <w:p w14:paraId="235915DE" w14:textId="77777777" w:rsidR="007D2F72" w:rsidRPr="00AA2A92"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Misafir memnuniyetini sağlamak için gelen tüm geri bildirimlere yönelik tedbir almak ve düzeltici eylemleri kaydetmek, sürekli gelişim bakış açısıyla ürün ve hizmet kalitemizi artırmak ve iyileştirici faaliyetlerde bulunmak,</w:t>
      </w:r>
    </w:p>
    <w:p w14:paraId="7100B77E" w14:textId="0ECD0D49" w:rsidR="007D2F72" w:rsidRPr="00796BAD"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 xml:space="preserve">Tüm ürün ve hizmet alımlarında ülke ekonomisine katkıda bulunmak için öncelikle yerel/bölgesel ve sürdürülebilirlik konularına önem veren, </w:t>
      </w:r>
      <w:r w:rsidR="00796BAD" w:rsidRPr="00AA2A92">
        <w:rPr>
          <w:rFonts w:ascii="Times New Roman" w:hAnsi="Times New Roman" w:cs="Times New Roman"/>
        </w:rPr>
        <w:t>çevresel-</w:t>
      </w:r>
      <w:r w:rsidRPr="00AA2A92">
        <w:rPr>
          <w:rFonts w:ascii="Times New Roman" w:hAnsi="Times New Roman" w:cs="Times New Roman"/>
        </w:rPr>
        <w:t xml:space="preserve"> sosyal etkileri yöneten tedarikçilerle çalışmak, bununla </w:t>
      </w:r>
      <w:r w:rsidRPr="00796BAD">
        <w:rPr>
          <w:rFonts w:ascii="Times New Roman" w:hAnsi="Times New Roman" w:cs="Times New Roman"/>
        </w:rPr>
        <w:t>birlikte seçim yaparken adil, tarafsız ve şeffaf olmak,</w:t>
      </w:r>
    </w:p>
    <w:p w14:paraId="4032ADD6" w14:textId="33AEAE28" w:rsidR="00E77D10" w:rsidRPr="00796BAD" w:rsidRDefault="00E77D10" w:rsidP="002A612E">
      <w:pPr>
        <w:pStyle w:val="GvdeMetni"/>
        <w:numPr>
          <w:ilvl w:val="0"/>
          <w:numId w:val="6"/>
        </w:numPr>
        <w:spacing w:before="3" w:line="259" w:lineRule="auto"/>
        <w:ind w:left="-660" w:right="-794"/>
        <w:jc w:val="both"/>
        <w:rPr>
          <w:rFonts w:ascii="Times New Roman" w:hAnsi="Times New Roman" w:cs="Times New Roman"/>
        </w:rPr>
      </w:pPr>
      <w:r w:rsidRPr="00796BAD">
        <w:rPr>
          <w:rFonts w:ascii="Times New Roman" w:hAnsi="Times New Roman" w:cs="Times New Roman"/>
        </w:rPr>
        <w:t>Savunmasız grupların desteklenmesini, sosyal eşitliğin teşvik edilmesini ve toplumsal kapsayıcılığın artırılmasın</w:t>
      </w:r>
      <w:r w:rsidR="00796BAD">
        <w:rPr>
          <w:rFonts w:ascii="Times New Roman" w:hAnsi="Times New Roman" w:cs="Times New Roman"/>
        </w:rPr>
        <w:t>ı amaçlamak. E</w:t>
      </w:r>
      <w:r w:rsidRPr="00796BAD">
        <w:rPr>
          <w:rFonts w:ascii="Times New Roman" w:hAnsi="Times New Roman" w:cs="Times New Roman"/>
        </w:rPr>
        <w:t>ngelli bireylerin rahatça hareket edebilmesi için gerekli fiziksel düzenlemeleri yap</w:t>
      </w:r>
      <w:r w:rsidR="00796BAD">
        <w:rPr>
          <w:rFonts w:ascii="Times New Roman" w:hAnsi="Times New Roman" w:cs="Times New Roman"/>
        </w:rPr>
        <w:t>mak, a</w:t>
      </w:r>
      <w:r w:rsidRPr="00796BAD">
        <w:rPr>
          <w:rFonts w:ascii="Times New Roman" w:hAnsi="Times New Roman" w:cs="Times New Roman"/>
        </w:rPr>
        <w:t xml:space="preserve">sansörler, rampalar, engelli odaları ve diğer erişilebilirlik araçlarını </w:t>
      </w:r>
      <w:r w:rsidR="00796BAD">
        <w:rPr>
          <w:rFonts w:ascii="Times New Roman" w:hAnsi="Times New Roman" w:cs="Times New Roman"/>
        </w:rPr>
        <w:t xml:space="preserve">sağlamak. </w:t>
      </w:r>
      <w:r w:rsidRPr="00796BAD">
        <w:rPr>
          <w:rFonts w:ascii="Times New Roman" w:hAnsi="Times New Roman" w:cs="Times New Roman"/>
        </w:rPr>
        <w:t xml:space="preserve">Çalışanlarımızı, savunmasız gruplara karşı duyarlılık ve empati konusunda </w:t>
      </w:r>
      <w:r w:rsidR="00796BAD">
        <w:rPr>
          <w:rFonts w:ascii="Times New Roman" w:hAnsi="Times New Roman" w:cs="Times New Roman"/>
        </w:rPr>
        <w:t xml:space="preserve">eğitmek, </w:t>
      </w:r>
    </w:p>
    <w:p w14:paraId="07BDF4F6" w14:textId="408B6F1E" w:rsidR="007D2F72" w:rsidRPr="00AA2A92" w:rsidRDefault="007D2F72" w:rsidP="002A612E">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Sürdürülebilirlik alanındaki faaliyetlerimizi ve süreçlerimizi düzenli olarak gözden geçirmek, tespit edilen riskler ve fırsatlar ışığında amaç ve hedefler belirleyerek sürdürülebilirlik performansımızı uluslararası standartlarda şeffaf ve hesap verilebilirlik prensipleri ışığında tüm paydaşlarımız ile düzenli olarak paylaşmak,</w:t>
      </w:r>
    </w:p>
    <w:p w14:paraId="45347ED3" w14:textId="77777777" w:rsidR="007D2F72" w:rsidRPr="00AA2A92" w:rsidRDefault="007D2F72" w:rsidP="007D2F7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Konaklayan misafirlerimize bölgemizdeki etkinlikler (eğlence yerleri, restoranlar, tarihi yerler, alışveriş merkezleri vb.) hakkında bilgi vermek,</w:t>
      </w:r>
    </w:p>
    <w:p w14:paraId="06A24182" w14:textId="5842259E" w:rsidR="002A1DF2" w:rsidRPr="00AA2A92" w:rsidRDefault="007D2F72" w:rsidP="00AA2A92">
      <w:pPr>
        <w:pStyle w:val="GvdeMetni"/>
        <w:numPr>
          <w:ilvl w:val="0"/>
          <w:numId w:val="6"/>
        </w:numPr>
        <w:spacing w:before="3" w:line="259" w:lineRule="auto"/>
        <w:ind w:left="-660" w:right="-794"/>
        <w:jc w:val="both"/>
        <w:rPr>
          <w:rFonts w:ascii="Times New Roman" w:hAnsi="Times New Roman" w:cs="Times New Roman"/>
        </w:rPr>
      </w:pPr>
      <w:r w:rsidRPr="00AA2A92">
        <w:rPr>
          <w:rFonts w:ascii="Times New Roman" w:hAnsi="Times New Roman" w:cs="Times New Roman"/>
        </w:rPr>
        <w:t xml:space="preserve">Sözlü, fiziksel, psikolojik, cinsel ve/veya duygusal her türlü taciz konusunda sıfır tolerans yaklaşımını benimsemek, bu tür durumlarla karşılaşılması halinde ise çalışanların ifade özgürlüğü haklarını kullanarak durumu bildirmeleri için uygun ortamı sağlamaktır. </w:t>
      </w:r>
    </w:p>
    <w:sectPr w:rsidR="002A1DF2" w:rsidRPr="00AA2A92" w:rsidSect="007D2F72">
      <w:headerReference w:type="default" r:id="rId7"/>
      <w:pgSz w:w="11906" w:h="16838"/>
      <w:pgMar w:top="1417" w:right="1417" w:bottom="1417" w:left="141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C00B" w14:textId="77777777" w:rsidR="007D2F72" w:rsidRDefault="007D2F72" w:rsidP="007D2F72">
      <w:pPr>
        <w:spacing w:after="0" w:line="240" w:lineRule="auto"/>
      </w:pPr>
      <w:r>
        <w:separator/>
      </w:r>
    </w:p>
  </w:endnote>
  <w:endnote w:type="continuationSeparator" w:id="0">
    <w:p w14:paraId="237ED0D7" w14:textId="77777777" w:rsidR="007D2F72" w:rsidRDefault="007D2F72" w:rsidP="007D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A2D3" w14:textId="77777777" w:rsidR="007D2F72" w:rsidRDefault="007D2F72" w:rsidP="007D2F72">
      <w:pPr>
        <w:spacing w:after="0" w:line="240" w:lineRule="auto"/>
      </w:pPr>
      <w:r>
        <w:separator/>
      </w:r>
    </w:p>
  </w:footnote>
  <w:footnote w:type="continuationSeparator" w:id="0">
    <w:p w14:paraId="08C2279F" w14:textId="77777777" w:rsidR="007D2F72" w:rsidRDefault="007D2F72" w:rsidP="007D2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909A" w14:textId="1990BBCD" w:rsidR="007D2F72" w:rsidRDefault="00C805B4" w:rsidP="007D2F72">
    <w:pPr>
      <w:pStyle w:val="stBilgi"/>
      <w:jc w:val="center"/>
    </w:pPr>
    <w:r>
      <w:rPr>
        <w:noProof/>
        <w:color w:val="000000"/>
        <w:sz w:val="18"/>
        <w:szCs w:val="18"/>
        <w:lang w:eastAsia="tr-TR"/>
      </w:rPr>
      <w:drawing>
        <wp:inline distT="0" distB="0" distL="0" distR="0" wp14:anchorId="4BB9EEB2" wp14:editId="3706EE58">
          <wp:extent cx="1000125" cy="850084"/>
          <wp:effectExtent l="0" t="0" r="0" b="762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7891936306.jpg"/>
                  <pic:cNvPicPr/>
                </pic:nvPicPr>
                <pic:blipFill>
                  <a:blip r:embed="rId1">
                    <a:extLst>
                      <a:ext uri="{28A0092B-C50C-407E-A947-70E740481C1C}">
                        <a14:useLocalDpi xmlns:a14="http://schemas.microsoft.com/office/drawing/2010/main" val="0"/>
                      </a:ext>
                    </a:extLst>
                  </a:blip>
                  <a:stretch>
                    <a:fillRect/>
                  </a:stretch>
                </pic:blipFill>
                <pic:spPr>
                  <a:xfrm>
                    <a:off x="0" y="0"/>
                    <a:ext cx="999365" cy="849438"/>
                  </a:xfrm>
                  <a:prstGeom prst="rect">
                    <a:avLst/>
                  </a:prstGeom>
                </pic:spPr>
              </pic:pic>
            </a:graphicData>
          </a:graphic>
        </wp:inline>
      </w:drawing>
    </w:r>
    <w:r w:rsidR="007D2F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9EC"/>
    <w:multiLevelType w:val="hybridMultilevel"/>
    <w:tmpl w:val="CE2AA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1060B"/>
    <w:multiLevelType w:val="hybridMultilevel"/>
    <w:tmpl w:val="16A4F744"/>
    <w:lvl w:ilvl="0" w:tplc="041F0001">
      <w:start w:val="1"/>
      <w:numFmt w:val="bullet"/>
      <w:lvlText w:val=""/>
      <w:lvlJc w:val="left"/>
      <w:pPr>
        <w:ind w:left="323" w:hanging="360"/>
      </w:pPr>
      <w:rPr>
        <w:rFonts w:ascii="Symbol" w:hAnsi="Symbol" w:hint="default"/>
      </w:rPr>
    </w:lvl>
    <w:lvl w:ilvl="1" w:tplc="041F0003" w:tentative="1">
      <w:start w:val="1"/>
      <w:numFmt w:val="bullet"/>
      <w:lvlText w:val="o"/>
      <w:lvlJc w:val="left"/>
      <w:pPr>
        <w:ind w:left="1043" w:hanging="360"/>
      </w:pPr>
      <w:rPr>
        <w:rFonts w:ascii="Courier New" w:hAnsi="Courier New" w:cs="Courier New" w:hint="default"/>
      </w:rPr>
    </w:lvl>
    <w:lvl w:ilvl="2" w:tplc="041F0005" w:tentative="1">
      <w:start w:val="1"/>
      <w:numFmt w:val="bullet"/>
      <w:lvlText w:val=""/>
      <w:lvlJc w:val="left"/>
      <w:pPr>
        <w:ind w:left="1763" w:hanging="360"/>
      </w:pPr>
      <w:rPr>
        <w:rFonts w:ascii="Wingdings" w:hAnsi="Wingdings" w:hint="default"/>
      </w:rPr>
    </w:lvl>
    <w:lvl w:ilvl="3" w:tplc="041F0001" w:tentative="1">
      <w:start w:val="1"/>
      <w:numFmt w:val="bullet"/>
      <w:lvlText w:val=""/>
      <w:lvlJc w:val="left"/>
      <w:pPr>
        <w:ind w:left="2483" w:hanging="360"/>
      </w:pPr>
      <w:rPr>
        <w:rFonts w:ascii="Symbol" w:hAnsi="Symbol" w:hint="default"/>
      </w:rPr>
    </w:lvl>
    <w:lvl w:ilvl="4" w:tplc="041F0003" w:tentative="1">
      <w:start w:val="1"/>
      <w:numFmt w:val="bullet"/>
      <w:lvlText w:val="o"/>
      <w:lvlJc w:val="left"/>
      <w:pPr>
        <w:ind w:left="3203" w:hanging="360"/>
      </w:pPr>
      <w:rPr>
        <w:rFonts w:ascii="Courier New" w:hAnsi="Courier New" w:cs="Courier New" w:hint="default"/>
      </w:rPr>
    </w:lvl>
    <w:lvl w:ilvl="5" w:tplc="041F0005" w:tentative="1">
      <w:start w:val="1"/>
      <w:numFmt w:val="bullet"/>
      <w:lvlText w:val=""/>
      <w:lvlJc w:val="left"/>
      <w:pPr>
        <w:ind w:left="3923" w:hanging="360"/>
      </w:pPr>
      <w:rPr>
        <w:rFonts w:ascii="Wingdings" w:hAnsi="Wingdings" w:hint="default"/>
      </w:rPr>
    </w:lvl>
    <w:lvl w:ilvl="6" w:tplc="041F0001" w:tentative="1">
      <w:start w:val="1"/>
      <w:numFmt w:val="bullet"/>
      <w:lvlText w:val=""/>
      <w:lvlJc w:val="left"/>
      <w:pPr>
        <w:ind w:left="4643" w:hanging="360"/>
      </w:pPr>
      <w:rPr>
        <w:rFonts w:ascii="Symbol" w:hAnsi="Symbol" w:hint="default"/>
      </w:rPr>
    </w:lvl>
    <w:lvl w:ilvl="7" w:tplc="041F0003" w:tentative="1">
      <w:start w:val="1"/>
      <w:numFmt w:val="bullet"/>
      <w:lvlText w:val="o"/>
      <w:lvlJc w:val="left"/>
      <w:pPr>
        <w:ind w:left="5363" w:hanging="360"/>
      </w:pPr>
      <w:rPr>
        <w:rFonts w:ascii="Courier New" w:hAnsi="Courier New" w:cs="Courier New" w:hint="default"/>
      </w:rPr>
    </w:lvl>
    <w:lvl w:ilvl="8" w:tplc="041F0005" w:tentative="1">
      <w:start w:val="1"/>
      <w:numFmt w:val="bullet"/>
      <w:lvlText w:val=""/>
      <w:lvlJc w:val="left"/>
      <w:pPr>
        <w:ind w:left="6083" w:hanging="360"/>
      </w:pPr>
      <w:rPr>
        <w:rFonts w:ascii="Wingdings" w:hAnsi="Wingdings" w:hint="default"/>
      </w:rPr>
    </w:lvl>
  </w:abstractNum>
  <w:abstractNum w:abstractNumId="2" w15:restartNumberingAfterBreak="0">
    <w:nsid w:val="060800ED"/>
    <w:multiLevelType w:val="hybridMultilevel"/>
    <w:tmpl w:val="4BF2EFD8"/>
    <w:lvl w:ilvl="0" w:tplc="041F000D">
      <w:start w:val="1"/>
      <w:numFmt w:val="bullet"/>
      <w:lvlText w:val=""/>
      <w:lvlJc w:val="left"/>
      <w:pPr>
        <w:ind w:left="683" w:hanging="360"/>
      </w:pPr>
      <w:rPr>
        <w:rFonts w:ascii="Wingdings" w:hAnsi="Wingdings" w:hint="default"/>
      </w:rPr>
    </w:lvl>
    <w:lvl w:ilvl="1" w:tplc="041F0003" w:tentative="1">
      <w:start w:val="1"/>
      <w:numFmt w:val="bullet"/>
      <w:lvlText w:val="o"/>
      <w:lvlJc w:val="left"/>
      <w:pPr>
        <w:ind w:left="1403" w:hanging="360"/>
      </w:pPr>
      <w:rPr>
        <w:rFonts w:ascii="Courier New" w:hAnsi="Courier New" w:cs="Courier New" w:hint="default"/>
      </w:rPr>
    </w:lvl>
    <w:lvl w:ilvl="2" w:tplc="041F0005" w:tentative="1">
      <w:start w:val="1"/>
      <w:numFmt w:val="bullet"/>
      <w:lvlText w:val=""/>
      <w:lvlJc w:val="left"/>
      <w:pPr>
        <w:ind w:left="2123" w:hanging="360"/>
      </w:pPr>
      <w:rPr>
        <w:rFonts w:ascii="Wingdings" w:hAnsi="Wingdings" w:hint="default"/>
      </w:rPr>
    </w:lvl>
    <w:lvl w:ilvl="3" w:tplc="041F0001" w:tentative="1">
      <w:start w:val="1"/>
      <w:numFmt w:val="bullet"/>
      <w:lvlText w:val=""/>
      <w:lvlJc w:val="left"/>
      <w:pPr>
        <w:ind w:left="2843" w:hanging="360"/>
      </w:pPr>
      <w:rPr>
        <w:rFonts w:ascii="Symbol" w:hAnsi="Symbol" w:hint="default"/>
      </w:rPr>
    </w:lvl>
    <w:lvl w:ilvl="4" w:tplc="041F0003" w:tentative="1">
      <w:start w:val="1"/>
      <w:numFmt w:val="bullet"/>
      <w:lvlText w:val="o"/>
      <w:lvlJc w:val="left"/>
      <w:pPr>
        <w:ind w:left="3563" w:hanging="360"/>
      </w:pPr>
      <w:rPr>
        <w:rFonts w:ascii="Courier New" w:hAnsi="Courier New" w:cs="Courier New" w:hint="default"/>
      </w:rPr>
    </w:lvl>
    <w:lvl w:ilvl="5" w:tplc="041F0005" w:tentative="1">
      <w:start w:val="1"/>
      <w:numFmt w:val="bullet"/>
      <w:lvlText w:val=""/>
      <w:lvlJc w:val="left"/>
      <w:pPr>
        <w:ind w:left="4283" w:hanging="360"/>
      </w:pPr>
      <w:rPr>
        <w:rFonts w:ascii="Wingdings" w:hAnsi="Wingdings" w:hint="default"/>
      </w:rPr>
    </w:lvl>
    <w:lvl w:ilvl="6" w:tplc="041F0001" w:tentative="1">
      <w:start w:val="1"/>
      <w:numFmt w:val="bullet"/>
      <w:lvlText w:val=""/>
      <w:lvlJc w:val="left"/>
      <w:pPr>
        <w:ind w:left="5003" w:hanging="360"/>
      </w:pPr>
      <w:rPr>
        <w:rFonts w:ascii="Symbol" w:hAnsi="Symbol" w:hint="default"/>
      </w:rPr>
    </w:lvl>
    <w:lvl w:ilvl="7" w:tplc="041F0003" w:tentative="1">
      <w:start w:val="1"/>
      <w:numFmt w:val="bullet"/>
      <w:lvlText w:val="o"/>
      <w:lvlJc w:val="left"/>
      <w:pPr>
        <w:ind w:left="5723" w:hanging="360"/>
      </w:pPr>
      <w:rPr>
        <w:rFonts w:ascii="Courier New" w:hAnsi="Courier New" w:cs="Courier New" w:hint="default"/>
      </w:rPr>
    </w:lvl>
    <w:lvl w:ilvl="8" w:tplc="041F0005" w:tentative="1">
      <w:start w:val="1"/>
      <w:numFmt w:val="bullet"/>
      <w:lvlText w:val=""/>
      <w:lvlJc w:val="left"/>
      <w:pPr>
        <w:ind w:left="6443" w:hanging="360"/>
      </w:pPr>
      <w:rPr>
        <w:rFonts w:ascii="Wingdings" w:hAnsi="Wingdings" w:hint="default"/>
      </w:rPr>
    </w:lvl>
  </w:abstractNum>
  <w:abstractNum w:abstractNumId="3" w15:restartNumberingAfterBreak="0">
    <w:nsid w:val="084270F7"/>
    <w:multiLevelType w:val="hybridMultilevel"/>
    <w:tmpl w:val="2B62AA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ECC0E81"/>
    <w:multiLevelType w:val="multilevel"/>
    <w:tmpl w:val="51B0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205E8"/>
    <w:multiLevelType w:val="hybridMultilevel"/>
    <w:tmpl w:val="92E84A14"/>
    <w:lvl w:ilvl="0" w:tplc="041F000F">
      <w:start w:val="1"/>
      <w:numFmt w:val="decimal"/>
      <w:lvlText w:val="%1."/>
      <w:lvlJc w:val="left"/>
      <w:pPr>
        <w:ind w:left="323" w:hanging="360"/>
      </w:pPr>
    </w:lvl>
    <w:lvl w:ilvl="1" w:tplc="041F0019" w:tentative="1">
      <w:start w:val="1"/>
      <w:numFmt w:val="lowerLetter"/>
      <w:lvlText w:val="%2."/>
      <w:lvlJc w:val="left"/>
      <w:pPr>
        <w:ind w:left="1043" w:hanging="360"/>
      </w:pPr>
    </w:lvl>
    <w:lvl w:ilvl="2" w:tplc="041F001B" w:tentative="1">
      <w:start w:val="1"/>
      <w:numFmt w:val="lowerRoman"/>
      <w:lvlText w:val="%3."/>
      <w:lvlJc w:val="right"/>
      <w:pPr>
        <w:ind w:left="1763" w:hanging="180"/>
      </w:pPr>
    </w:lvl>
    <w:lvl w:ilvl="3" w:tplc="041F000F" w:tentative="1">
      <w:start w:val="1"/>
      <w:numFmt w:val="decimal"/>
      <w:lvlText w:val="%4."/>
      <w:lvlJc w:val="left"/>
      <w:pPr>
        <w:ind w:left="2483" w:hanging="360"/>
      </w:pPr>
    </w:lvl>
    <w:lvl w:ilvl="4" w:tplc="041F0019" w:tentative="1">
      <w:start w:val="1"/>
      <w:numFmt w:val="lowerLetter"/>
      <w:lvlText w:val="%5."/>
      <w:lvlJc w:val="left"/>
      <w:pPr>
        <w:ind w:left="3203" w:hanging="360"/>
      </w:pPr>
    </w:lvl>
    <w:lvl w:ilvl="5" w:tplc="041F001B" w:tentative="1">
      <w:start w:val="1"/>
      <w:numFmt w:val="lowerRoman"/>
      <w:lvlText w:val="%6."/>
      <w:lvlJc w:val="right"/>
      <w:pPr>
        <w:ind w:left="3923" w:hanging="180"/>
      </w:pPr>
    </w:lvl>
    <w:lvl w:ilvl="6" w:tplc="041F000F" w:tentative="1">
      <w:start w:val="1"/>
      <w:numFmt w:val="decimal"/>
      <w:lvlText w:val="%7."/>
      <w:lvlJc w:val="left"/>
      <w:pPr>
        <w:ind w:left="4643" w:hanging="360"/>
      </w:pPr>
    </w:lvl>
    <w:lvl w:ilvl="7" w:tplc="041F0019" w:tentative="1">
      <w:start w:val="1"/>
      <w:numFmt w:val="lowerLetter"/>
      <w:lvlText w:val="%8."/>
      <w:lvlJc w:val="left"/>
      <w:pPr>
        <w:ind w:left="5363" w:hanging="360"/>
      </w:pPr>
    </w:lvl>
    <w:lvl w:ilvl="8" w:tplc="041F001B" w:tentative="1">
      <w:start w:val="1"/>
      <w:numFmt w:val="lowerRoman"/>
      <w:lvlText w:val="%9."/>
      <w:lvlJc w:val="right"/>
      <w:pPr>
        <w:ind w:left="6083"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EB"/>
    <w:rsid w:val="002A1DF2"/>
    <w:rsid w:val="003F38B2"/>
    <w:rsid w:val="00531F5A"/>
    <w:rsid w:val="00565D87"/>
    <w:rsid w:val="0060663D"/>
    <w:rsid w:val="00796BAD"/>
    <w:rsid w:val="007D2F72"/>
    <w:rsid w:val="009372DD"/>
    <w:rsid w:val="009D3681"/>
    <w:rsid w:val="00A82BEB"/>
    <w:rsid w:val="00AA2A92"/>
    <w:rsid w:val="00B50D11"/>
    <w:rsid w:val="00BA4284"/>
    <w:rsid w:val="00BC5EB3"/>
    <w:rsid w:val="00BE7BDA"/>
    <w:rsid w:val="00C805B4"/>
    <w:rsid w:val="00E7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4CD0"/>
  <w15:chartTrackingRefBased/>
  <w15:docId w15:val="{47BA8CEB-5BD7-445D-B0B3-D0CF72BA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2B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36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3681"/>
    <w:rPr>
      <w:rFonts w:ascii="Segoe UI" w:hAnsi="Segoe UI" w:cs="Segoe UI"/>
      <w:sz w:val="18"/>
      <w:szCs w:val="18"/>
    </w:rPr>
  </w:style>
  <w:style w:type="paragraph" w:styleId="GvdeMetni">
    <w:name w:val="Body Text"/>
    <w:basedOn w:val="Normal"/>
    <w:link w:val="GvdeMetniChar"/>
    <w:uiPriority w:val="1"/>
    <w:qFormat/>
    <w:rsid w:val="007D2F72"/>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7D2F72"/>
    <w:rPr>
      <w:rFonts w:ascii="Cambria" w:eastAsia="Cambria" w:hAnsi="Cambria" w:cs="Cambria"/>
      <w:sz w:val="24"/>
      <w:szCs w:val="24"/>
    </w:rPr>
  </w:style>
  <w:style w:type="paragraph" w:styleId="stBilgi">
    <w:name w:val="header"/>
    <w:basedOn w:val="Normal"/>
    <w:link w:val="stBilgiChar"/>
    <w:uiPriority w:val="99"/>
    <w:unhideWhenUsed/>
    <w:rsid w:val="007D2F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F72"/>
  </w:style>
  <w:style w:type="paragraph" w:styleId="AltBilgi">
    <w:name w:val="footer"/>
    <w:basedOn w:val="Normal"/>
    <w:link w:val="AltBilgiChar"/>
    <w:uiPriority w:val="99"/>
    <w:unhideWhenUsed/>
    <w:rsid w:val="007D2F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0437">
      <w:bodyDiv w:val="1"/>
      <w:marLeft w:val="0"/>
      <w:marRight w:val="0"/>
      <w:marTop w:val="0"/>
      <w:marBottom w:val="0"/>
      <w:divBdr>
        <w:top w:val="none" w:sz="0" w:space="0" w:color="auto"/>
        <w:left w:val="none" w:sz="0" w:space="0" w:color="auto"/>
        <w:bottom w:val="none" w:sz="0" w:space="0" w:color="auto"/>
        <w:right w:val="none" w:sz="0" w:space="0" w:color="auto"/>
      </w:divBdr>
    </w:div>
    <w:div w:id="589244113">
      <w:bodyDiv w:val="1"/>
      <w:marLeft w:val="0"/>
      <w:marRight w:val="0"/>
      <w:marTop w:val="0"/>
      <w:marBottom w:val="0"/>
      <w:divBdr>
        <w:top w:val="none" w:sz="0" w:space="0" w:color="auto"/>
        <w:left w:val="none" w:sz="0" w:space="0" w:color="auto"/>
        <w:bottom w:val="none" w:sz="0" w:space="0" w:color="auto"/>
        <w:right w:val="none" w:sz="0" w:space="0" w:color="auto"/>
      </w:divBdr>
    </w:div>
    <w:div w:id="891618640">
      <w:bodyDiv w:val="1"/>
      <w:marLeft w:val="0"/>
      <w:marRight w:val="0"/>
      <w:marTop w:val="0"/>
      <w:marBottom w:val="0"/>
      <w:divBdr>
        <w:top w:val="none" w:sz="0" w:space="0" w:color="auto"/>
        <w:left w:val="none" w:sz="0" w:space="0" w:color="auto"/>
        <w:bottom w:val="none" w:sz="0" w:space="0" w:color="auto"/>
        <w:right w:val="none" w:sz="0" w:space="0" w:color="auto"/>
      </w:divBdr>
    </w:div>
    <w:div w:id="17254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dc:creator>
  <cp:keywords/>
  <dc:description/>
  <cp:lastModifiedBy>Elcin Genc (FS Foreign Trade)</cp:lastModifiedBy>
  <cp:revision>2</cp:revision>
  <cp:lastPrinted>2024-06-13T14:04:00Z</cp:lastPrinted>
  <dcterms:created xsi:type="dcterms:W3CDTF">2024-06-19T13:47:00Z</dcterms:created>
  <dcterms:modified xsi:type="dcterms:W3CDTF">2024-06-19T13:47:00Z</dcterms:modified>
</cp:coreProperties>
</file>